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EE" w:rsidRPr="002F23E3" w:rsidRDefault="002F2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Руководство. Педагогический состав.</w:t>
      </w:r>
    </w:p>
    <w:p w:rsidR="002F23E3" w:rsidRPr="00995FEC" w:rsidRDefault="00DC72D1" w:rsidP="00995FEC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Директор</w:t>
      </w:r>
      <w:proofErr w:type="gramEnd"/>
      <w:r>
        <w:rPr>
          <w:rFonts w:ascii="Times New Roman" w:hAnsi="Times New Roman" w:cs="Times New Roman"/>
        </w:rPr>
        <w:t xml:space="preserve"> ЧУ ПОО</w:t>
      </w:r>
      <w:r w:rsidR="002F23E3" w:rsidRPr="00995FEC">
        <w:rPr>
          <w:rFonts w:ascii="Times New Roman" w:hAnsi="Times New Roman" w:cs="Times New Roman"/>
        </w:rPr>
        <w:t xml:space="preserve"> «ЦПСО «НОКС» - Агафонов Евгений Евгеньевич</w:t>
      </w:r>
    </w:p>
    <w:p w:rsidR="002F23E3" w:rsidRPr="00995FEC" w:rsidRDefault="002F23E3" w:rsidP="00995FEC">
      <w:pPr>
        <w:pStyle w:val="a5"/>
        <w:rPr>
          <w:rFonts w:ascii="Times New Roman" w:hAnsi="Times New Roman" w:cs="Times New Roman"/>
        </w:rPr>
      </w:pPr>
      <w:r w:rsidRPr="00995FEC">
        <w:rPr>
          <w:rFonts w:ascii="Times New Roman" w:hAnsi="Times New Roman" w:cs="Times New Roman"/>
        </w:rPr>
        <w:t>телефон +7 (495) 410-94-50</w:t>
      </w:r>
    </w:p>
    <w:p w:rsidR="002F23E3" w:rsidRPr="00995FEC" w:rsidRDefault="00512457" w:rsidP="00995FEC">
      <w:pPr>
        <w:pStyle w:val="a5"/>
        <w:rPr>
          <w:rFonts w:ascii="Times New Roman" w:hAnsi="Times New Roman" w:cs="Times New Roman"/>
        </w:rPr>
      </w:pPr>
      <w:hyperlink r:id="rId6" w:history="1">
        <w:r w:rsidR="002F23E3" w:rsidRPr="00995FEC">
          <w:rPr>
            <w:rStyle w:val="a4"/>
            <w:rFonts w:ascii="Times New Roman" w:hAnsi="Times New Roman" w:cs="Times New Roman"/>
            <w:lang w:val="en-US"/>
          </w:rPr>
          <w:t>info</w:t>
        </w:r>
        <w:r w:rsidR="002F23E3" w:rsidRPr="00995FEC">
          <w:rPr>
            <w:rStyle w:val="a4"/>
            <w:rFonts w:ascii="Times New Roman" w:hAnsi="Times New Roman" w:cs="Times New Roman"/>
          </w:rPr>
          <w:t>@</w:t>
        </w:r>
        <w:proofErr w:type="spellStart"/>
        <w:r w:rsidR="002F23E3" w:rsidRPr="00995FEC">
          <w:rPr>
            <w:rStyle w:val="a4"/>
            <w:rFonts w:ascii="Times New Roman" w:hAnsi="Times New Roman" w:cs="Times New Roman"/>
            <w:lang w:val="en-US"/>
          </w:rPr>
          <w:t>cpsonoks</w:t>
        </w:r>
        <w:proofErr w:type="spellEnd"/>
        <w:r w:rsidR="002F23E3" w:rsidRPr="00995FEC">
          <w:rPr>
            <w:rStyle w:val="a4"/>
            <w:rFonts w:ascii="Times New Roman" w:hAnsi="Times New Roman" w:cs="Times New Roman"/>
          </w:rPr>
          <w:t>.</w:t>
        </w:r>
        <w:proofErr w:type="spellStart"/>
        <w:r w:rsidR="002F23E3" w:rsidRPr="00995FEC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95FEC" w:rsidRDefault="00995FEC">
      <w:pPr>
        <w:rPr>
          <w:rFonts w:ascii="Times New Roman" w:hAnsi="Times New Roman" w:cs="Times New Roman"/>
          <w:sz w:val="24"/>
          <w:szCs w:val="24"/>
        </w:rPr>
      </w:pPr>
    </w:p>
    <w:p w:rsidR="002F23E3" w:rsidRPr="002F23E3" w:rsidRDefault="002F2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работников: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425"/>
        <w:gridCol w:w="1560"/>
        <w:gridCol w:w="2684"/>
        <w:gridCol w:w="2277"/>
        <w:gridCol w:w="709"/>
        <w:gridCol w:w="992"/>
        <w:gridCol w:w="1418"/>
      </w:tblGrid>
      <w:tr w:rsidR="007C5D7C" w:rsidRPr="00D2275E" w:rsidTr="007C5D7C">
        <w:trPr>
          <w:trHeight w:val="374"/>
        </w:trPr>
        <w:tc>
          <w:tcPr>
            <w:tcW w:w="425" w:type="dxa"/>
            <w:vMerge w:val="restart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5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684" w:type="dxa"/>
            <w:vMerge w:val="restart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5E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277" w:type="dxa"/>
            <w:vMerge w:val="restart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5E">
              <w:rPr>
                <w:rFonts w:ascii="Times New Roman" w:hAnsi="Times New Roman" w:cs="Times New Roman"/>
                <w:sz w:val="20"/>
                <w:szCs w:val="20"/>
              </w:rPr>
              <w:t>Образование (ученая степень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ученое звание, повышение квалификации, переподготовка</w:t>
            </w:r>
            <w:r w:rsidRPr="00D227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5E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418" w:type="dxa"/>
            <w:vMerge w:val="restart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7C5D7C" w:rsidRPr="00D2275E" w:rsidTr="007C5D7C">
        <w:trPr>
          <w:trHeight w:val="373"/>
        </w:trPr>
        <w:tc>
          <w:tcPr>
            <w:tcW w:w="425" w:type="dxa"/>
            <w:vMerge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vMerge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5E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992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</w:tc>
        <w:tc>
          <w:tcPr>
            <w:tcW w:w="1418" w:type="dxa"/>
            <w:vMerge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D7C" w:rsidRPr="00D2275E" w:rsidTr="007C5D7C">
        <w:tc>
          <w:tcPr>
            <w:tcW w:w="425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Мазеин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Тимофеевич</w:t>
            </w:r>
          </w:p>
        </w:tc>
        <w:tc>
          <w:tcPr>
            <w:tcW w:w="2684" w:type="dxa"/>
            <w:vAlign w:val="center"/>
          </w:tcPr>
          <w:p w:rsidR="007C5D7C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«Правовая подготовка»,</w:t>
            </w:r>
          </w:p>
          <w:p w:rsidR="007C5D7C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«Правовые основы деятельности руководителя ЧОО»,</w:t>
            </w:r>
          </w:p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«Взаимодействие ЧОО с правоохранительными органами».</w:t>
            </w:r>
          </w:p>
        </w:tc>
        <w:tc>
          <w:tcPr>
            <w:tcW w:w="2277" w:type="dxa"/>
            <w:vAlign w:val="center"/>
          </w:tcPr>
          <w:p w:rsidR="007C5D7C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Академия МВД СССР, 1981 г., Юрист;</w:t>
            </w:r>
          </w:p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Кандидат юридических наук, ВНИИ МВД РФ, 2010  </w:t>
            </w:r>
          </w:p>
        </w:tc>
        <w:tc>
          <w:tcPr>
            <w:tcW w:w="709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7C5D7C" w:rsidRPr="00D2275E" w:rsidTr="007C5D7C">
        <w:tc>
          <w:tcPr>
            <w:tcW w:w="425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7C5D7C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Еленин Александр Александрович</w:t>
            </w:r>
          </w:p>
        </w:tc>
        <w:tc>
          <w:tcPr>
            <w:tcW w:w="2684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«Правовая подготовка», «Использование специальных средств», «Правовые основы деятельности руководителя ЧОО», «Деятельность руководителя ЧОО по организации охранных услуг», «Взаимодействие ЧОО с правоохранительными органами».</w:t>
            </w:r>
          </w:p>
        </w:tc>
        <w:tc>
          <w:tcPr>
            <w:tcW w:w="2277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Ломоносова, 1974 г.в., математика, Центр правовой переподготовки при Гуманитарной академии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1994г.в., юрист-правовед, подполковник милиции, ветеран боевых действий, почетный сотрудник МВД, ПК «Инновационные формы организации образовательного процесса» 2016г.</w:t>
            </w:r>
          </w:p>
        </w:tc>
        <w:tc>
          <w:tcPr>
            <w:tcW w:w="709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7C5D7C" w:rsidRPr="00D2275E" w:rsidTr="007C5D7C">
        <w:tc>
          <w:tcPr>
            <w:tcW w:w="425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7C5D7C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Дойников Григорий Борисович</w:t>
            </w:r>
          </w:p>
        </w:tc>
        <w:tc>
          <w:tcPr>
            <w:tcW w:w="2684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«Тактико-специальная подготовка», «Техническая подготовка», «Организация охранных услуг с применением технических средств»</w:t>
            </w:r>
          </w:p>
        </w:tc>
        <w:tc>
          <w:tcPr>
            <w:tcW w:w="2277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Высшее, Военная академия связи им. Буденного, 1989г.в., инженер по эксплуатации средств связи (оперативно-тактическая), ПК ФГУП «НПП «Гамма», «Подготовка по обеспечению защиты Государственной тайны в организации» 2016 г.</w:t>
            </w:r>
            <w:proofErr w:type="gramEnd"/>
          </w:p>
        </w:tc>
        <w:tc>
          <w:tcPr>
            <w:tcW w:w="709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7C5D7C" w:rsidRPr="00D2275E" w:rsidTr="007C5D7C">
        <w:tc>
          <w:tcPr>
            <w:tcW w:w="425" w:type="dxa"/>
            <w:vAlign w:val="center"/>
          </w:tcPr>
          <w:p w:rsidR="007C5D7C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7C5D7C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Гуляев Александр Николаевич</w:t>
            </w:r>
          </w:p>
        </w:tc>
        <w:tc>
          <w:tcPr>
            <w:tcW w:w="2684" w:type="dxa"/>
            <w:vAlign w:val="center"/>
          </w:tcPr>
          <w:p w:rsidR="007C5D7C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«Огневая подготовка», «Специальная физическая подготовка»</w:t>
            </w:r>
          </w:p>
        </w:tc>
        <w:tc>
          <w:tcPr>
            <w:tcW w:w="2277" w:type="dxa"/>
            <w:vAlign w:val="center"/>
          </w:tcPr>
          <w:p w:rsidR="007C5D7C" w:rsidRPr="00D2275E" w:rsidRDefault="007C5D7C" w:rsidP="007C5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Московская государственная академия физической культуры, 2000г.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физкультуры и спорта, ветеран боевых действий, ПК «Актуальные проблемы и современные технологии в системе профессионального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2012г., ПК «Повышение проф. мастерства работников образовательных организаций г. Москвы» 2014г. ПК 2016г. ГБОУ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осквы ДПО специалистов Городском методическом центре Департамента образования г. Москвы. «Реализация программы учебного предмета «Физическая культура», ПК 2017г. Там же, «Создание образовательной среды в образовательной организации» </w:t>
            </w:r>
          </w:p>
        </w:tc>
        <w:tc>
          <w:tcPr>
            <w:tcW w:w="709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7C5D7C" w:rsidRPr="00D2275E" w:rsidTr="007C5D7C">
        <w:tc>
          <w:tcPr>
            <w:tcW w:w="425" w:type="dxa"/>
            <w:vAlign w:val="center"/>
          </w:tcPr>
          <w:p w:rsidR="007C5D7C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  <w:vAlign w:val="center"/>
          </w:tcPr>
          <w:p w:rsidR="007C5D7C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Артем Игоревич</w:t>
            </w:r>
          </w:p>
        </w:tc>
        <w:tc>
          <w:tcPr>
            <w:tcW w:w="2684" w:type="dxa"/>
            <w:vAlign w:val="center"/>
          </w:tcPr>
          <w:p w:rsidR="007C5D7C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управления (менеджмент) в ЧОО», «Трудовые отношения и охрана труда в ЧОО»</w:t>
            </w:r>
          </w:p>
        </w:tc>
        <w:tc>
          <w:tcPr>
            <w:tcW w:w="2277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Высшее, Кандидат наук, МГУ им. Ломоносова, 96г.в., бакалавр экономики, НОУ «Институт экономики и социальных отношений», 2008г.в., «Государственное и муниципальное управление», ПК «Инновационные формы организации образовательного процесса» 2016г.</w:t>
            </w:r>
            <w:proofErr w:type="gramEnd"/>
          </w:p>
        </w:tc>
        <w:tc>
          <w:tcPr>
            <w:tcW w:w="709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7C5D7C" w:rsidRPr="00D2275E" w:rsidTr="007C5D7C">
        <w:tc>
          <w:tcPr>
            <w:tcW w:w="425" w:type="dxa"/>
            <w:vAlign w:val="center"/>
          </w:tcPr>
          <w:p w:rsidR="007C5D7C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7C5D7C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Юрьевна</w:t>
            </w:r>
          </w:p>
        </w:tc>
        <w:tc>
          <w:tcPr>
            <w:tcW w:w="2684" w:type="dxa"/>
            <w:vAlign w:val="center"/>
          </w:tcPr>
          <w:p w:rsidR="007C5D7C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«Психологическая подготовка», «Трудовые отношения и охрана труда в ЧОО»</w:t>
            </w:r>
          </w:p>
        </w:tc>
        <w:tc>
          <w:tcPr>
            <w:tcW w:w="2277" w:type="dxa"/>
            <w:vAlign w:val="center"/>
          </w:tcPr>
          <w:p w:rsidR="007C5D7C" w:rsidRPr="00D2275E" w:rsidRDefault="007C5D7C" w:rsidP="007C5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Московский психолого-социальный  институт, 2001 г. Учитель-логопед для работы с детьми по специальности «Логопедия. Специальная психология».  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ереподготовка Московский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ин-т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образования 2003г. «Психология». Повышение квалификации 2016г.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Ин-т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контрактных управляющих. «Профессиональный управляющий в сфере закупок…» </w:t>
            </w:r>
          </w:p>
        </w:tc>
        <w:tc>
          <w:tcPr>
            <w:tcW w:w="709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7C5D7C" w:rsidRPr="00D2275E" w:rsidTr="007C5D7C">
        <w:tc>
          <w:tcPr>
            <w:tcW w:w="425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Короткова Венера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Салеховна</w:t>
            </w:r>
            <w:proofErr w:type="spellEnd"/>
          </w:p>
        </w:tc>
        <w:tc>
          <w:tcPr>
            <w:tcW w:w="2684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«Первая помощь»</w:t>
            </w:r>
          </w:p>
        </w:tc>
        <w:tc>
          <w:tcPr>
            <w:tcW w:w="2277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 ГУЗМ, 1987г., медицинская сестра, ФГБОУ высшего профессионального образования РУДН,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2014г. «организация сестринского дела», Повышение квалификации 2016г. РУДН «управление и экономика в здравоохранении»</w:t>
            </w:r>
          </w:p>
        </w:tc>
        <w:tc>
          <w:tcPr>
            <w:tcW w:w="709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7C5D7C" w:rsidRPr="00D2275E" w:rsidRDefault="007C5D7C" w:rsidP="00FB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</w:tbl>
    <w:p w:rsidR="002F23E3" w:rsidRPr="002F23E3" w:rsidRDefault="002F23E3">
      <w:pPr>
        <w:rPr>
          <w:rFonts w:ascii="Times New Roman" w:hAnsi="Times New Roman" w:cs="Times New Roman"/>
          <w:sz w:val="24"/>
          <w:szCs w:val="24"/>
        </w:rPr>
      </w:pPr>
    </w:p>
    <w:sectPr w:rsidR="002F23E3" w:rsidRPr="002F23E3" w:rsidSect="003B2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56" w:rsidRDefault="00B87356" w:rsidP="006276CF">
      <w:pPr>
        <w:spacing w:after="0" w:line="240" w:lineRule="auto"/>
      </w:pPr>
      <w:r>
        <w:separator/>
      </w:r>
    </w:p>
  </w:endnote>
  <w:endnote w:type="continuationSeparator" w:id="0">
    <w:p w:rsidR="00B87356" w:rsidRDefault="00B87356" w:rsidP="0062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CF" w:rsidRDefault="006276C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CF" w:rsidRDefault="006276C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CF" w:rsidRDefault="006276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56" w:rsidRDefault="00B87356" w:rsidP="006276CF">
      <w:pPr>
        <w:spacing w:after="0" w:line="240" w:lineRule="auto"/>
      </w:pPr>
      <w:r>
        <w:separator/>
      </w:r>
    </w:p>
  </w:footnote>
  <w:footnote w:type="continuationSeparator" w:id="0">
    <w:p w:rsidR="00B87356" w:rsidRDefault="00B87356" w:rsidP="0062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CF" w:rsidRDefault="0051245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9088" o:spid="_x0000_s4102" type="#_x0000_t136" style="position:absolute;margin-left:0;margin-top:0;width:558pt;height:101.45pt;rotation:315;z-index:-251654144;mso-position-horizontal:center;mso-position-horizontal-relative:margin;mso-position-vertical:center;mso-position-vertical-relative:margin" o:allowincell="f" fillcolor="#0f243e [1615]" stroked="f">
          <v:fill opacity=".5"/>
          <v:textpath style="font-family:&quot;Times New Roman&quot;;font-size:1pt" string="ЦПСО &quot;НОКС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CF" w:rsidRDefault="0051245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9089" o:spid="_x0000_s4103" type="#_x0000_t136" style="position:absolute;margin-left:0;margin-top:0;width:558pt;height:101.45pt;rotation:315;z-index:-251652096;mso-position-horizontal:center;mso-position-horizontal-relative:margin;mso-position-vertical:center;mso-position-vertical-relative:margin" o:allowincell="f" fillcolor="#0f243e [1615]" stroked="f">
          <v:fill opacity=".5"/>
          <v:textpath style="font-family:&quot;Times New Roman&quot;;font-size:1pt" string="ЦПСО &quot;НОКС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CF" w:rsidRDefault="0051245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9087" o:spid="_x0000_s4101" type="#_x0000_t136" style="position:absolute;margin-left:0;margin-top:0;width:558pt;height:101.45pt;rotation:315;z-index:-251656192;mso-position-horizontal:center;mso-position-horizontal-relative:margin;mso-position-vertical:center;mso-position-vertical-relative:margin" o:allowincell="f" fillcolor="#0f243e [1615]" stroked="f">
          <v:fill opacity=".5"/>
          <v:textpath style="font-family:&quot;Times New Roman&quot;;font-size:1pt" string="ЦПСО &quot;НОКС&quot;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23E3"/>
    <w:rsid w:val="00042208"/>
    <w:rsid w:val="002D1B0B"/>
    <w:rsid w:val="002F23E3"/>
    <w:rsid w:val="003B20EE"/>
    <w:rsid w:val="004427E6"/>
    <w:rsid w:val="00512457"/>
    <w:rsid w:val="005A4067"/>
    <w:rsid w:val="006276CF"/>
    <w:rsid w:val="007345ED"/>
    <w:rsid w:val="007C5D7C"/>
    <w:rsid w:val="00806B60"/>
    <w:rsid w:val="00995FEC"/>
    <w:rsid w:val="00A12286"/>
    <w:rsid w:val="00B87356"/>
    <w:rsid w:val="00C476F4"/>
    <w:rsid w:val="00D2275E"/>
    <w:rsid w:val="00DC72D1"/>
    <w:rsid w:val="00EA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23E3"/>
    <w:rPr>
      <w:color w:val="0000FF" w:themeColor="hyperlink"/>
      <w:u w:val="single"/>
    </w:rPr>
  </w:style>
  <w:style w:type="paragraph" w:styleId="a5">
    <w:name w:val="No Spacing"/>
    <w:uiPriority w:val="1"/>
    <w:qFormat/>
    <w:rsid w:val="00995FE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2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76CF"/>
  </w:style>
  <w:style w:type="paragraph" w:styleId="a8">
    <w:name w:val="footer"/>
    <w:basedOn w:val="a"/>
    <w:link w:val="a9"/>
    <w:uiPriority w:val="99"/>
    <w:semiHidden/>
    <w:unhideWhenUsed/>
    <w:rsid w:val="0062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psonoks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LIGHT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eMashines</cp:lastModifiedBy>
  <cp:revision>2</cp:revision>
  <dcterms:created xsi:type="dcterms:W3CDTF">2018-04-27T09:52:00Z</dcterms:created>
  <dcterms:modified xsi:type="dcterms:W3CDTF">2018-04-27T09:52:00Z</dcterms:modified>
</cp:coreProperties>
</file>